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показатели социально- экономического развития Артинского городского округа за 2022 год</w:t>
      </w:r>
    </w:p>
    <w:tbl>
      <w:tblPr>
        <w:tblStyle w:val="a3"/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0"/>
        <w:gridCol w:w="1917"/>
        <w:gridCol w:w="1982"/>
        <w:gridCol w:w="1080"/>
      </w:tblGrid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декабрь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2021г.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декабрь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022г.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Динамика (в %)</w:t>
            </w:r>
          </w:p>
        </w:tc>
      </w:tr>
      <w:tr>
        <w:trPr>
          <w:trHeight w:val="1104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Численность населения городского округа (на начало года), человек,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числе:   - городское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сельское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27 121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12 937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14 184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26 789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12 894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13 895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57" w:after="57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98,8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99,7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98,0</w:t>
            </w:r>
          </w:p>
        </w:tc>
      </w:tr>
      <w:tr>
        <w:trPr>
          <w:trHeight w:val="784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родившихся,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умерших,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281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583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426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85,4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73,1</w:t>
            </w:r>
          </w:p>
        </w:tc>
      </w:tr>
      <w:tr>
        <w:trPr>
          <w:trHeight w:val="653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Объем производства сельскохозяйственной продукции,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тыс. руб.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1 181 077,00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01.10.2021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1 713 994,00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на 01.10.2022)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145,1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Оборот организаций по отдельным видам экономической деятельности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(по данным Свердловскстата)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млн. руб.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2 075 347,00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(на 01.10.2021)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57" w:hanging="0"/>
              <w:jc w:val="center"/>
              <w:rPr>
                <w:b w:val="false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2 382 771,00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57" w:hanging="0"/>
              <w:jc w:val="center"/>
              <w:rPr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(на 01.10.2022)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14,8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Введено жилья,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кв.м.,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 индивидуального жилья, кв.м.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9 934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,40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(на 01.1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7 552,00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7 709,00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(на 01.1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7 709,00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7,6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2,1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Оборот розничной торговли в действующих ценах, 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2 087,9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2 154,7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предварительно за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год)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3,2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Оборот общественного питания, 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71,4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64,6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auto" w:val="clear"/>
              </w:rPr>
              <w:t>90,5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торговых площадей на душу населения, кв. м.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0,905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102,5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Утверждённый местный бюджет,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(с изменениями на отчетную дату),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- собственные доходы (налоговые, неналоговые), млн. руб.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01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1 377,90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392,20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(на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30.12.2022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1 776,90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417,31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29,0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106,4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Утвержденный местный бюджет по расходам,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(с изменениями на отчетную дату),</w:t>
            </w:r>
            <w:r>
              <w:rPr>
                <w:rFonts w:eastAsia="Calibr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01.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1 424,00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30.12.2022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869,00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bCs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131,3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Инвестиции в основной капитал организаций всех форм собственности, 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786,7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3 409,7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Больше чем в 4,3 раза</w:t>
            </w:r>
          </w:p>
        </w:tc>
      </w:tr>
      <w:tr>
        <w:trPr>
          <w:trHeight w:val="619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Уровень безработицы, 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1,79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4,4</w:t>
            </w:r>
          </w:p>
        </w:tc>
      </w:tr>
      <w:tr>
        <w:trPr>
          <w:trHeight w:val="610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безработных, состоящих на учете, человек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276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227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82,2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Заявленная работодателями потребность в работниках, человек (вакансий)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1 643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1 037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63,1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91,8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Среднемесячная заработная плата 1 работника,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iCs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32 229,10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iCs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01.10.2021)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9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35 617,50 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29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01.10.2022)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qFormat/>
    <w:rsid w:val="008f2c76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0a6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Application>LibreOffice/7.2.6.2$Windows_X86_64 LibreOffice_project/b0ec3a565991f7569a5a7f5d24fed7f52653d754</Application>
  <AppVersion>15.0000</AppVersion>
  <Pages>1</Pages>
  <Words>326</Words>
  <Characters>1817</Characters>
  <CharactersWithSpaces>2066</CharactersWithSpaces>
  <Paragraphs>115</Paragraphs>
  <Company>ApГO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2019-10-02T09:29:00Z</dcterms:created>
  <dc:creator>Быковских Алена Валерьевна</dc:creator>
  <dc:description/>
  <dc:language>ru-RU</dc:language>
  <cp:lastModifiedBy/>
  <cp:lastPrinted>2023-01-27T16:33:04Z</cp:lastPrinted>
  <dcterms:modified xsi:type="dcterms:W3CDTF">2023-01-27T16:32:29Z</dcterms:modified>
  <cp:revision>641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